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                                                               1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*************************************************************************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            S C H E D A    D I    S I C U R E Z Z 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*********************************************************************EPY*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1. Identificazione della sostanza/preparato e della Societa'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1.1 Identificazione della sostanza o preparato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Denominazione ........... </w:t>
      </w:r>
      <w:r w:rsidR="00C841E6">
        <w:rPr>
          <w:rFonts w:cs="Courier New"/>
          <w:b/>
          <w:sz w:val="18"/>
        </w:rPr>
        <w:t>VANGUARD ICE GUARD -40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1.2 Uso della sostanza / preparato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Descrizione/Utilizzo .... Fluido antigelo pronto per l'uso.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1.3 Identificazione della Societa'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Ragione Sociale ......... COMPAGNIA ITALIANA LUBRIFICANTI SPA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Indirizzo ............... LARGO DOMODOSSOLA,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Localita' e Stato........ 20145 MILANO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 ITALIA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TEL. 02 - 34553.1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FAX  02 - 3317891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e-mail della persona competente, responsabile della scheda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dati di sicurezza ....... SDS@compagniaitalianalubrificanti.it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Resp. dell'immissione sul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mercato ................. Compagnia Italiana Lubrificanti SpA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1.4 Numero telefonico di chiamata urgente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Per informazioni urgenti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rivolgersi a ............ NUMERO D'URGENZA 02 - 34553.301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2. Identificazione dei pericoli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2.1 Classificazione della sostanza o del preparato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Il preparato è classificato pericoloso ai sensi delle disposizioni di cui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alle direttive 67/548/CEE e 1999/45/CE e successive modifiche ed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adeguamenti. Il preparato pertanto richiede una scheda dati di sicurezza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conforme alle disposizioni del Regolamento (CE) 1907/2006 e successive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modifiche. Eventuali informazioni aggiuntive riguardanti i rischi per la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salute e/o l'ambiente sono riportate alle sez. 11 e 12 della presente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scheda.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Simboli di pericolo:      Xn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Frasi R:                  22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2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2.2 Identificazione dei pericoli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NOCIVO PER INGESTIONE.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3. Composizione / Informazione sugli ingredienti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Contiene: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Denominazione                         % Conc. (C)     Classificazione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GLICOLE MONOETILENICO              44,00 &lt;= C &lt; 48,00  Xn R22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N.CAS     : 107-21-1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N.CE      : 203-473-3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N.INDEX   : 603-027-00-1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Il testo completo delle frasi -R- e' riportato alla sezione 16.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4. Misure di primo soccorso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CONTATTO CON LA PELLE: togliere gli indumenti imbrattati e lavare la cute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 acqua e sapone.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CONTATTO CON GLI OCCHI: lavare immediatamente e copiosamente con acqua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corrente per almeno 15 minuti, se l'irritazione persiste chiamare il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medico.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INALAZIONE: a temperatura ambiente o di normale movimentazione il rischio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 inalazione di vapori è trascurabile. In caso di sovraesposizione a vapo-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ri, rimuovere il paziente dall'ambiente contaminato e portarlo all'aria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aperta. In caso di irritazione dell'apparato respiratorio o delle mucose,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 caso di malore o di esposizione prolungata, consultare un medico.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INGESTIONE: richiedere immediatamente l'intervento medico. Non indurre il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vomito. Se il vomito occorre spontaneamente, proteggere le vie respirato-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rie. Se il paziende è cosciente fare bere acqua.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5. Misure antincendio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MEZZI ESTINGUENTI IDONEI: schiuma o polvere chimica per prodotti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infiammabili. Anidride carbonica, terra e sabbia sono indicati solo per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incendi di dimensioni contenute.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MEZZI ESTINGUENTI NON IDONEI: l'acqua può non essere efficace per estingue-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re l'incendio, tuttavia può essere usata per raffreddare i contenitori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esposti alle fiamme e prevenire possibili scoppi. Nel caso di perdite 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versamenti che non si sono incendiati, l'acqua nebulizzata può essere usata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per disperdere i vapori infiammabili e proteggere le persone impegnate 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fermare la perdita.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EQUIPAGGIAMENTO PROTETTIVO: gli addetti allo spegnimento esposti a fumo 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vapori devono utilizzare mezzi di protezione adeguati compreso apparato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autonomo di respirazione, maschere e indumenti ignifughi.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3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6. Misure in caso di rilascio accidentale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PRECAUZIONI PER LE PERSONE: indossare stivali di gomma, guanti in neoprene,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PVC o gomma nitrilica ed indumenti protettivi come grembiuli in PVC.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Nel caso vi sia il pericolo di spruzzi, indossare occhiali di sicurezza.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Predisporre un'adeguata ventilazione ed eliminare tutte le fiamme libere 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le possibili fonti di ignizione.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PRECAUZIONI AMBIENTALI: contenere le perdite con terra o sabbia.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Se il prodotto è defluito in un corso d'acqua, in rete fognaria o ha conta-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minato il suolo o la vegetazione, avvisare le autorità competenti.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METODI DI PULIZIA - PICCOLI VERSAMENTI: asciugare con l'ausilio di materia-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le assorbente adatto (sabbia, terra ecc.). Raccogliere in un contenitore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opportunamente etichettato ed avviare allo smaltimento secondo la normativa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vigente.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METODI DI PULIZIA - GRANDI VERSAMENTI: contenere le perdite con l'ausilio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 sabbia o terra o altro materiale adatto. Recuperare il fluido per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schiumatura o pompaggio con attrezzature antideflagranti e raccoglierlo in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contenitori.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Lo smaltimento deve essere effettuato in conformità alla normativa vigente.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7. Manipolazione e immagazzinamento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MANIPOLAZIONE: evitare il contatto con la pelle e con gli occhi.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Non respirare vapori o nebbie. Consultare anche il paragrafo 8. Durante la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movimentazione del prodotto in fusti, utilizzare calzature di sicurezza ed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idonei strumenti di movimentazione carichi. Evitare fuoriuscite di prodotto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 nel caso intervenire prontamente, utilizzando stracci, carta o altro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materiale assorbente adatto, e pulendo le superfici coinvolte onde evitare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rischi connessi a superfici sdrucciolevoli.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IMMAGAZZINAMENTO: conservare il prodotto al coperto, nei recipienti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originali ben chiusi, evitando l'esposizione alla luce diretta del sole o 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fonti di calore.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Temperatura di carico/scarico: da ambiente a 50°C massimo.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Temperatura di stoccaggio: da ambiente a 50°C massimo.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ALTRE INFORMAZIONI: in aggiunta alle indicazioni contenute nella presente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scheda di sicurezza è opportuno effettuare una valutazione completa dei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rischi per evidenziare le necessarie precauzioni in funzione delle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circostanze specifiche.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8. Controllo dell'esposizione / Protezione individuale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8.1 Valori limite d'esposizione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GLICOLE MONOETILENICO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4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TLV (ACGIH)          TWA (8h) 60 mg/m3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TLV (ACGIH)          CEILING 100 mg/m3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. OEL            (EU)  TWA (8h) 52 mg/m3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8.2 Controlli dell'esposizione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INDICAZIONI GENERALI: In questa sezione vengono fornite indicazioni di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ausilio per l'operazione di definizione dei rischi per la salute e la sicu-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rezza dei lavoratori, connessi con l'utilizzo del prodotto considerato.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Tali indicazioni dovrebbero essere prese in considerazione per valutare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l'opportunità di adottare particolari procedure di lavoro, controlli tecni-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ci appropriati, impiego di materiali e attrezzature adeguati, prevvodimenti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 limitazione dell'esposizione alla fonte o dispositivi di protezione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individuale. Questa operazione dovrebbe essere effettuata alla luce di una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valutazione globale dei rischi e da una persona competente e qualificata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(per es. un professionista dell'igiene del lavoro).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MISURE PRECAUZIONALI: attuare un adeguato controllo nell'ambiente di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lavoro. Evitare perdite di prodotto o formazione di spruzzi. Lavare le mani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prima di mangiare, bere, fumare o utilizzare la toilette.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PROTEZIONE DELLE MANI: utilizzare guanti in gomma nitrilica o in PVC.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PROTEZIONE RESPIRATORIA: non necessaria nelle normali condizioni di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impiego.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Nel caso di pericolo di formazione di vapori o nebbie, prevedere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un'adeguata ventilazione. Qualora ciò non fosse possibile è necessario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ricorrere ad opportuni sistemi di confinamento, di aspirazione dei vapori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o, in ultima analisi, a mezzi di protezione delle vie respiratorie.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 questo caso, dovrebbero essere prese in considerazione maschere con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cartuccia per vapori organici e polveri/nebbie.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PROTEZIONE DEGLI OCCHI: in caso di pericolo di spruzzi indossare occhiali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 sicurezza con protezioni laterali.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PROTEZIONE DEL CORPO: minimizzare per quanto possibile il contatto con il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vestiario. Si consiglia in generale di utilizzare tute intere da lavoro 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scarpe con suola resistente a oli e solventi. E' opportuno lavare regolar-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mente le tute da lavoro onde mantenere sempre una buona igiene personale.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CONTROLLO DELL'ESPOSIZIONE AMBIENTALE: adottare le necessarie precauzioni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atte ad evitare dispersioni di prodotto nell'ambiente. In caso di rilascio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accidentale fare riferimento alle indicazioni riportate in sez. 6.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9. Proprieta' fisiche e chimiche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Stato fisico ............ LIQUIDO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Colore .................. AZZURRO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Odore ................... TIPICO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pH ...................... 8,2 (concentrazione d'impiego)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Punto ebollizione .......   110 °C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5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Punto infiammabilita' ... N.A.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Proprieta' comburenti ...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Proprieta' esplosive ....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Temperat.di autoaccens... &gt; 350  °C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Tensione di vapore ......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Solubilita' ............. SOLUBILE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Viscosita' ..............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Densita' rispetto aria 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Peso specifico ..........   15°C   1,065 kg/l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Velocita' di evaporazione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Coefficiente di ripartiz.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n-ottanolo/acqua: ....... N.D.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VOC (Dir. 1999/13/CE) ... 0%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10. Stabilita' e reattivita'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STABILITÀ: il prodotto è stabile a temperatura ambiente e nelle normali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condizioni di impiego e di stoccaggio.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CONDIZIONI DA EVITARE: esposizione a fonti di calore, scintille, fiamme 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luce diretta del sole.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MATERIALI DA EVITARE: sostanze fortemente ossidanti.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PRODOTTI DI DECOMPOSIZIONE PERICOLOSI: non è prevista la formazione di pro-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dotti di decomposizione pericolosi durante un normale utilizzo o stoccag-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gio. Per effetto di un forte calore o in caso di incendio si possono forma-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re ossidi di carbonio e vapori dannosi per la salute.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11. Informazioni tossicologiche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Effetti acuti: il prodotto è nocivo se ingerito e anche minime quantità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ingerite possono provocare notevoli disturbi alla salute (dolore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addominale, nausea, vomito, diarrea, ecc.). Il prodotto può provocare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lieve irritazione delle mucose e delle vie respiratorie superiori nonché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degli occhi e della cute.I sintomi di esposizione possono comprendere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sensazione di bruciore, tosse, respirazione asmatica, laringite, respiro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corto, cefalee, nausea e vomito.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12. Informazioni ecologiche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Utilizzare secondo le buone pratiche lavorative evitando di disperdere il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prodotto nell'ambiente. Avvisare le autorità competenti se il prodotto ha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raggiunto corsi d'acqua o fognature o se ha contaminato il suolo o la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vegetazione.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6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13. Considerazioni sullo smaltimento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SMALTIMENTO DEL RIFIUTO: il prodotto esausto deve essere conferito a opera-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tori riconosciuti, conformemente alle normative vigenti: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D.Lgs.N.22 del 05/02/97 (Decreto Ronchi) e successivi aggiornamenti, DPR n.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691 del 23/08/82 (Consorzio Obbligatorio Oli Usati - relativamente a oli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industriali o lubrificanti a base di olio minerale o sintetico) e successi-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vi aggiornamenti, D.Lgs. n° 152 del 03/04/06 (Testo Unico dei Rifiuti).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SMALTIMENTO DEL PRODOTTO: eventuali eccedenze di prodotto dovranno essere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smaltite con le stesse modalità del rifiuto.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SMALTIMENTO DEI CONTENITORI: riciclare o smaltire secondo le normative in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vigore, tramite gestori ed operatori autorizzati.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14. Informazioni sul trasporto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Il preparato non è da considerarsi pericoloso ai sensi delle disposizioni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vigenti in materia di trasporto di merci pericolose su strada (A.D.R.), su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ferrovia (RID), via mare (IMDG Code) e via aerea (IATA).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Trasporto stradale o ferroviario: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NON CLASSIFICATO: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Trasporto marittimo: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Marine Pollutant  NO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NON CLASSIFICATO.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Trasporto aereo: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NON CLASSIFICATO.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15. Informazioni sulla regolamentazione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Simbolo pericolo per la salute     Xn NOCIVO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R22                    NOCIVO PER INGESTIONE.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S13                    CONSERVARE LONTANO DA ALIMENTI O MANGIMI E DA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BEVANDE.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S2                     Conservare fuori dalla portata dei bambini.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Contiene: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GLICOLE MONOETILENICO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Etichettatura di pericolo ai sensi delle direttive 67/548/CEE e 1999/45/CE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e successive modifiche ed adeguamenti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I lavoratori esposti a questo agente chimico pericoloso per la salute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devono essere sottoposti alla sorveglianza sanitaria effettuata secondo le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br w:type="page"/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   Scheda di sicurezza ........: </w:t>
      </w:r>
      <w:r w:rsidR="00C841E6">
        <w:rPr>
          <w:rFonts w:cs="Courier New"/>
          <w:b/>
          <w:sz w:val="18"/>
        </w:rPr>
        <w:t>VANGUARD ICE GUARD -40</w:t>
      </w:r>
      <w:r w:rsidRPr="001F15ED">
        <w:rPr>
          <w:rFonts w:cs="Courier New"/>
          <w:b/>
          <w:sz w:val="18"/>
        </w:rPr>
        <w:t xml:space="preserve">  7 / 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                                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 Stampata il..... </w:t>
      </w:r>
      <w:r w:rsidR="00C841E6">
        <w:rPr>
          <w:rFonts w:cs="Courier New"/>
          <w:sz w:val="18"/>
        </w:rPr>
        <w:t>05/04/2012</w:t>
      </w:r>
      <w:r w:rsidRPr="001F15ED">
        <w:rPr>
          <w:rFonts w:cs="Courier New"/>
          <w:sz w:val="18"/>
        </w:rPr>
        <w:t xml:space="preserve">   Revisione n.  10   del 29/10/2007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disposizioni dell'articolo 72-decies del decreto legislativo n. 25 del 2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febbraio 2002.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___________________________________________________________________________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b/>
          <w:sz w:val="18"/>
        </w:rPr>
        <w:t xml:space="preserve">         16. Altre informazioni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Testo delle frasi -R- citate alla sezione 3 della scheda: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R22                      NOCIVO PER INGESTIONE.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ALTRE DISPOSIZIONI DI RIFERIMENTO: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The Merck Index.Ed.10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Handling Chemical Safety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Niosh - Registry of Toxic Effetcs of Chemical Substances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INRS - Fiche Toxicologique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Patty - Industrial Hygiene and Toxicology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N.I. Sax-Dangerous properties of Industrial Materials-7 Ed., 1989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D.P.R. 547/55 "Norme per la prevenzione degli infortuni sul lavoro"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e successive modifiche.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D.P.R. 303/56 "Norme generali per l'igiene del lavoro"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e successive modifiche.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D.L.vo 95/92 "Raccolta oli usati"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D.P.R. 336/94 "Tabella delle malattie professionali nell'industria"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D.L.vo 626/94 - 242/96 - 25/02 "Sicurezza e salute sul luogo di lavoro"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 e successive modifiche.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- 1907/2006/CE "REACH"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NOTE PER L'UTILIZZATORE: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Le informazioni contenute in questa Scheda Dati di Sicurezza sono fornite,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al meglio delle conoscenze a nostra disposizione alla data di compilazione,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per indicare le norme per un uso corretto del prodotto e per eventuali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azioni di emergenza.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La Compagnia Italiana Lubrificanti S.p.A. non assume nessuna responsabi-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lità per comportamenti delle imprese acquirenti non conformi alle informa-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zioni sopra riportate, per impieghi del prodotto non ragionevolmente preve-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dibili, non corretti o impropri o,in caso di rivendite, per carenza di in-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formazioni ai consumatori finali.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Si consiglia comunque in qualsiasi circostanza che non sia espressamente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prevista in questo documento o per impieghi del prodotto diversi da quelli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ragionevolmente prevedibili, di richiedere alla Compagnia Italiana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Lubrificanti S.p.A. ulteriori informazioni.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Si informa infine che le caratteristiche del prodotto sono qui espresse al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fine di indicare le norme di sicurezza e non debbono pertanto essere inter-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pretate come indicazioni di specifica o garanzia di qualità.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Modifiche rispetto alla revisione precedente</w:t>
      </w:r>
    </w:p>
    <w:p w:rsidR="001F15ED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Sono state apportate variazioni alle seguenti sezioni:</w:t>
      </w:r>
    </w:p>
    <w:p w:rsidR="00F310C1" w:rsidRPr="001F15ED" w:rsidRDefault="001F15ED" w:rsidP="00F310C1">
      <w:pPr>
        <w:pStyle w:val="Testonormale"/>
        <w:rPr>
          <w:rFonts w:cs="Courier New"/>
          <w:sz w:val="18"/>
        </w:rPr>
      </w:pPr>
      <w:r w:rsidRPr="001F15ED">
        <w:rPr>
          <w:rFonts w:cs="Courier New"/>
          <w:sz w:val="18"/>
        </w:rPr>
        <w:t xml:space="preserve">        09-15</w:t>
      </w:r>
    </w:p>
    <w:sectPr w:rsidR="00F310C1" w:rsidRPr="001F15ED" w:rsidSect="001F15ED">
      <w:headerReference w:type="default" r:id="rId6"/>
      <w:footerReference w:type="default" r:id="rId7"/>
      <w:pgSz w:w="11906" w:h="16838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9E" w:rsidRDefault="00F3519E">
      <w:r>
        <w:separator/>
      </w:r>
    </w:p>
  </w:endnote>
  <w:endnote w:type="continuationSeparator" w:id="0">
    <w:p w:rsidR="00F3519E" w:rsidRDefault="00F3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E6" w:rsidRDefault="00C667D8">
    <w:pPr>
      <w:pStyle w:val="Pidipagina"/>
    </w:pPr>
    <w:r>
      <w:rPr>
        <w:noProof/>
      </w:rPr>
      <w:drawing>
        <wp:inline distT="0" distB="0" distL="0" distR="0">
          <wp:extent cx="6115050" cy="1000125"/>
          <wp:effectExtent l="19050" t="0" r="0" b="0"/>
          <wp:docPr id="2" name="Immagine 2" descr="C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9E" w:rsidRDefault="00F3519E">
      <w:r>
        <w:separator/>
      </w:r>
    </w:p>
  </w:footnote>
  <w:footnote w:type="continuationSeparator" w:id="0">
    <w:p w:rsidR="00F3519E" w:rsidRDefault="00F3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E6" w:rsidRDefault="00C667D8">
    <w:pPr>
      <w:pStyle w:val="Intestazione"/>
    </w:pPr>
    <w:r>
      <w:rPr>
        <w:noProof/>
      </w:rPr>
      <w:drawing>
        <wp:inline distT="0" distB="0" distL="0" distR="0">
          <wp:extent cx="6105525" cy="1038225"/>
          <wp:effectExtent l="19050" t="0" r="9525" b="0"/>
          <wp:docPr id="1" name="Immagine 1" descr="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aiL0YSqkc2PsCZSqOvfSWK+CPy8=" w:salt="lMLWS81DtfyCBQNqHHPA0A==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99F"/>
    <w:rsid w:val="00051468"/>
    <w:rsid w:val="0012199F"/>
    <w:rsid w:val="001F15ED"/>
    <w:rsid w:val="002D5637"/>
    <w:rsid w:val="003A09B1"/>
    <w:rsid w:val="00A06AA0"/>
    <w:rsid w:val="00C0778A"/>
    <w:rsid w:val="00C667D8"/>
    <w:rsid w:val="00C841E6"/>
    <w:rsid w:val="00F310C1"/>
    <w:rsid w:val="00F3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F310C1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rsid w:val="001F15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F15E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1 / 7</vt:lpstr>
    </vt:vector>
  </TitlesOfParts>
  <Company>Compagnia Italiana Lubrificanti SpA</Company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/ 7</dc:title>
  <dc:creator>Elena</dc:creator>
  <cp:lastModifiedBy>roberto</cp:lastModifiedBy>
  <cp:revision>2</cp:revision>
  <dcterms:created xsi:type="dcterms:W3CDTF">2012-04-07T20:11:00Z</dcterms:created>
  <dcterms:modified xsi:type="dcterms:W3CDTF">2012-04-07T20:11:00Z</dcterms:modified>
</cp:coreProperties>
</file>